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506FDC88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FD0C1C">
        <w:rPr>
          <w:rFonts w:ascii="Times New Roman" w:hAnsi="Times New Roman"/>
          <w:bCs/>
          <w:sz w:val="28"/>
          <w:szCs w:val="28"/>
        </w:rPr>
        <w:t>167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614F64">
        <w:rPr>
          <w:rFonts w:ascii="Times New Roman" w:hAnsi="Times New Roman"/>
          <w:bCs/>
          <w:sz w:val="28"/>
          <w:szCs w:val="28"/>
        </w:rPr>
        <w:t>3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="00BE6075">
        <w:rPr>
          <w:rFonts w:ascii="Times New Roman" w:hAnsi="Times New Roman"/>
          <w:bCs/>
          <w:sz w:val="28"/>
          <w:szCs w:val="28"/>
        </w:rPr>
        <w:t>6</w:t>
      </w:r>
    </w:p>
    <w:p w:rsidR="004807ED" w:rsidRPr="00F52CCD" w:rsidP="005350D2" w14:paraId="7B37C370" w14:textId="4BC8602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614F64">
        <w:rPr>
          <w:rFonts w:ascii="Times New Roman" w:hAnsi="Times New Roman"/>
          <w:sz w:val="28"/>
          <w:szCs w:val="28"/>
        </w:rPr>
        <w:t>77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="00BE6075">
        <w:rPr>
          <w:rFonts w:ascii="Times New Roman" w:hAnsi="Times New Roman"/>
          <w:sz w:val="28"/>
          <w:szCs w:val="28"/>
        </w:rPr>
        <w:t>6</w:t>
      </w:r>
      <w:r w:rsidRPr="00F52CCD" w:rsidR="00604B1C">
        <w:rPr>
          <w:rFonts w:ascii="Times New Roman" w:hAnsi="Times New Roman"/>
          <w:sz w:val="28"/>
          <w:szCs w:val="28"/>
        </w:rPr>
        <w:t>-</w:t>
      </w:r>
      <w:r w:rsidR="00FD0C1C">
        <w:rPr>
          <w:rFonts w:ascii="Times New Roman" w:hAnsi="Times New Roman"/>
          <w:sz w:val="28"/>
          <w:szCs w:val="28"/>
        </w:rPr>
        <w:t>001045-85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4F50D4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FD0C1C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марта</w:t>
      </w:r>
      <w:r w:rsidRPr="00F52CCD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52CCD" w:rsidR="00C01184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F52CCD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D4970" w:rsidP="005D4970" w14:paraId="2182E6FC" w14:textId="65E57151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Торгснег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Слетнева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F81E9C">
        <w:rPr>
          <w:rFonts w:ascii="Times New Roman" w:hAnsi="Times New Roman"/>
          <w:sz w:val="28"/>
          <w:szCs w:val="28"/>
        </w:rPr>
        <w:t>ИН*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F81E9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зарегистрированного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="00F81E9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исполняющего обязанности по адресу: </w:t>
      </w:r>
      <w:r w:rsidR="00F81E9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серии </w:t>
      </w:r>
      <w:r w:rsidR="00F81E9C">
        <w:rPr>
          <w:rFonts w:ascii="Times New Roman" w:hAnsi="Times New Roman"/>
          <w:sz w:val="28"/>
          <w:szCs w:val="28"/>
        </w:rPr>
        <w:t>*</w:t>
      </w:r>
    </w:p>
    <w:p w:rsidR="005D4970" w:rsidP="005D4970" w14:paraId="35E42492" w14:textId="77777777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F52CCD" w:rsidP="005D4970" w14:paraId="2CD5F2D5" w14:textId="0C5BB26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 </w:t>
      </w:r>
      <w:r w:rsidRPr="00F52CCD" w:rsidR="006D0398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 w14:paraId="554FE81C" w14:textId="26E4E86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июля</w:t>
      </w:r>
      <w:r w:rsidR="00FD0C1C">
        <w:rPr>
          <w:rFonts w:ascii="Times New Roman" w:hAnsi="Times New Roman"/>
          <w:sz w:val="28"/>
          <w:szCs w:val="28"/>
        </w:rPr>
        <w:t xml:space="preserve"> 2025 года должностное лицо – генеральный директор общества с ограниченной ответственностью «Торгснег» (далее ООО «Торгснег») Слетнев И.Н., находясь по адресу: </w:t>
      </w:r>
      <w:r w:rsidR="00F81E9C">
        <w:rPr>
          <w:rFonts w:ascii="Times New Roman" w:hAnsi="Times New Roman"/>
          <w:sz w:val="28"/>
          <w:szCs w:val="28"/>
        </w:rPr>
        <w:t>*</w:t>
      </w:r>
      <w:r w:rsidR="00FD0C1C">
        <w:rPr>
          <w:rFonts w:ascii="Times New Roman" w:hAnsi="Times New Roman"/>
          <w:sz w:val="28"/>
          <w:szCs w:val="28"/>
        </w:rPr>
        <w:t xml:space="preserve"> 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2 по ХМАО – Югре (г. Югорск) расчет по страховым взносам за </w:t>
      </w:r>
      <w:r w:rsidR="00FD0C1C">
        <w:rPr>
          <w:rFonts w:ascii="Times New Roman" w:hAnsi="Times New Roman"/>
          <w:sz w:val="28"/>
          <w:szCs w:val="28"/>
        </w:rPr>
        <w:br/>
      </w:r>
      <w:r w:rsidR="002729BB">
        <w:rPr>
          <w:rFonts w:ascii="Times New Roman" w:hAnsi="Times New Roman"/>
          <w:sz w:val="28"/>
          <w:szCs w:val="28"/>
        </w:rPr>
        <w:t>6 месяцев</w:t>
      </w:r>
      <w:r w:rsidR="00FD0C1C">
        <w:rPr>
          <w:rFonts w:ascii="Times New Roman" w:hAnsi="Times New Roman"/>
          <w:sz w:val="28"/>
          <w:szCs w:val="28"/>
        </w:rPr>
        <w:t xml:space="preserve"> 202</w:t>
      </w:r>
      <w:r w:rsidR="002729BB">
        <w:rPr>
          <w:rFonts w:ascii="Times New Roman" w:hAnsi="Times New Roman"/>
          <w:sz w:val="28"/>
          <w:szCs w:val="28"/>
        </w:rPr>
        <w:t>5</w:t>
      </w:r>
      <w:r w:rsidR="00FD0C1C">
        <w:rPr>
          <w:rFonts w:ascii="Times New Roman" w:hAnsi="Times New Roman"/>
          <w:sz w:val="28"/>
          <w:szCs w:val="28"/>
        </w:rPr>
        <w:t xml:space="preserve"> года, который следовало представить не позднее </w:t>
      </w:r>
      <w:r w:rsidR="002729BB">
        <w:rPr>
          <w:rFonts w:ascii="Times New Roman" w:hAnsi="Times New Roman"/>
          <w:sz w:val="28"/>
          <w:szCs w:val="28"/>
        </w:rPr>
        <w:t>25 июля</w:t>
      </w:r>
      <w:r w:rsidR="00FD0C1C">
        <w:rPr>
          <w:rFonts w:ascii="Times New Roman" w:hAnsi="Times New Roman"/>
          <w:sz w:val="28"/>
          <w:szCs w:val="28"/>
        </w:rPr>
        <w:t xml:space="preserve"> 2025 года, то есть совершил административное правонарушение, предусмотренное ст. 15.5 Кодекса Российской Федерации об административных правонарушениях</w:t>
      </w:r>
      <w:r w:rsidRPr="00F52CCD">
        <w:rPr>
          <w:rFonts w:ascii="Times New Roman" w:hAnsi="Times New Roman"/>
          <w:sz w:val="28"/>
          <w:szCs w:val="28"/>
        </w:rPr>
        <w:t>.</w:t>
      </w:r>
    </w:p>
    <w:p w:rsidR="002729BB" w:rsidP="002729BB" w14:paraId="4CAF2DB7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Слетнев И.Н.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Слетнева И.Н.</w:t>
      </w:r>
    </w:p>
    <w:p w:rsidR="007930C7" w:rsidRPr="00F52CCD" w:rsidP="00A4633F" w14:paraId="0B67991E" w14:textId="77777777">
      <w:pPr>
        <w:pStyle w:val="21"/>
        <w:ind w:firstLine="709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E6075" w:rsidP="00F84573" w14:paraId="4C2F53FB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E6075" w:rsidP="00F84573" w14:paraId="4EB5937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BE6075" w:rsidP="00F84573" w14:paraId="26E6D01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BE6075" w:rsidP="00F84573" w14:paraId="7FC9BAF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E6075" w:rsidP="00F84573" w14:paraId="7917D52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E6075" w:rsidP="00F84573" w14:paraId="22581CA5" w14:textId="69A32C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2729B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2729BB">
        <w:rPr>
          <w:rFonts w:ascii="Times New Roman" w:hAnsi="Times New Roman"/>
          <w:sz w:val="28"/>
          <w:szCs w:val="28"/>
        </w:rPr>
        <w:t>25 июля 2025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2729BB" w:rsidP="002729BB" w14:paraId="65CF06A0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генерального директора ООО «Торгснег» Слетнева И.Н. 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62DF7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2729BB">
        <w:rPr>
          <w:rFonts w:ascii="Times New Roman" w:eastAsia="Times New Roman" w:hAnsi="Times New Roman"/>
          <w:sz w:val="28"/>
          <w:szCs w:val="28"/>
          <w:lang w:eastAsia="ru-RU"/>
        </w:rPr>
        <w:t>671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29BB">
        <w:rPr>
          <w:rFonts w:ascii="Times New Roman" w:eastAsia="Times New Roman" w:hAnsi="Times New Roman"/>
          <w:sz w:val="28"/>
          <w:szCs w:val="28"/>
          <w:lang w:eastAsia="ru-RU"/>
        </w:rPr>
        <w:t>02 марта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="00642CA4">
        <w:rPr>
          <w:rFonts w:ascii="Times New Roman" w:hAnsi="Times New Roman"/>
          <w:sz w:val="28"/>
          <w:szCs w:val="28"/>
        </w:rPr>
        <w:t xml:space="preserve">за </w:t>
      </w:r>
      <w:r w:rsidR="002729BB">
        <w:rPr>
          <w:rFonts w:ascii="Times New Roman" w:hAnsi="Times New Roman"/>
          <w:sz w:val="28"/>
          <w:szCs w:val="28"/>
        </w:rPr>
        <w:t>6</w:t>
      </w:r>
      <w:r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2729BB">
        <w:rPr>
          <w:rFonts w:ascii="Times New Roman" w:eastAsia="Times New Roman" w:hAnsi="Times New Roman"/>
          <w:sz w:val="28"/>
          <w:szCs w:val="28"/>
          <w:lang w:eastAsia="ru-RU"/>
        </w:rPr>
        <w:t>02 марта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2729BB">
        <w:rPr>
          <w:rFonts w:ascii="Times New Roman" w:hAnsi="Times New Roman"/>
          <w:sz w:val="28"/>
          <w:szCs w:val="28"/>
        </w:rPr>
        <w:t>ООО «Торгснег»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76CCED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642CA4">
        <w:rPr>
          <w:rFonts w:ascii="Times New Roman" w:hAnsi="Times New Roman"/>
          <w:sz w:val="28"/>
          <w:szCs w:val="28"/>
        </w:rPr>
        <w:t xml:space="preserve">за </w:t>
      </w:r>
      <w:r w:rsidR="00B92A88">
        <w:rPr>
          <w:rFonts w:ascii="Times New Roman" w:hAnsi="Times New Roman"/>
          <w:sz w:val="28"/>
          <w:szCs w:val="28"/>
        </w:rPr>
        <w:t>6</w:t>
      </w:r>
      <w:r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2A88">
        <w:rPr>
          <w:rFonts w:ascii="Times New Roman" w:hAnsi="Times New Roman"/>
          <w:sz w:val="28"/>
          <w:szCs w:val="28"/>
        </w:rPr>
        <w:t>ООО «Торгснег»</w:t>
      </w:r>
      <w:r w:rsidR="005D4970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303BE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B92A88">
        <w:rPr>
          <w:rFonts w:ascii="Times New Roman" w:hAnsi="Times New Roman"/>
          <w:sz w:val="28"/>
          <w:szCs w:val="28"/>
        </w:rPr>
        <w:t>20</w:t>
      </w:r>
      <w:r w:rsidR="00BE6075">
        <w:rPr>
          <w:rFonts w:ascii="Times New Roman" w:hAnsi="Times New Roman"/>
          <w:sz w:val="28"/>
          <w:szCs w:val="28"/>
        </w:rPr>
        <w:t xml:space="preserve"> февраля</w:t>
      </w:r>
      <w:r w:rsidR="00685903">
        <w:rPr>
          <w:rFonts w:ascii="Times New Roman" w:hAnsi="Times New Roman"/>
          <w:sz w:val="28"/>
          <w:szCs w:val="28"/>
        </w:rPr>
        <w:t xml:space="preserve"> 202</w:t>
      </w:r>
      <w:r w:rsidR="00BE6075">
        <w:rPr>
          <w:rFonts w:ascii="Times New Roman" w:hAnsi="Times New Roman"/>
          <w:sz w:val="28"/>
          <w:szCs w:val="28"/>
        </w:rPr>
        <w:t>6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6E3EAF" w:rsidR="006E3EAF">
        <w:rPr>
          <w:rFonts w:ascii="Times New Roman" w:hAnsi="Times New Roman"/>
          <w:sz w:val="28"/>
          <w:szCs w:val="28"/>
        </w:rPr>
        <w:t>генеральн</w:t>
      </w:r>
      <w:r w:rsidR="006E3EAF">
        <w:rPr>
          <w:rFonts w:ascii="Times New Roman" w:hAnsi="Times New Roman"/>
          <w:sz w:val="28"/>
          <w:szCs w:val="28"/>
        </w:rPr>
        <w:t>ым</w:t>
      </w:r>
      <w:r w:rsidRPr="006E3EAF" w:rsidR="006E3EAF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="006E3EAF">
        <w:rPr>
          <w:rFonts w:ascii="Times New Roman" w:hAnsi="Times New Roman"/>
          <w:sz w:val="28"/>
          <w:szCs w:val="28"/>
        </w:rPr>
        <w:t>Общества</w:t>
      </w:r>
      <w:r w:rsidRPr="00F52CCD">
        <w:rPr>
          <w:rFonts w:ascii="Times New Roman" w:hAnsi="Times New Roman"/>
          <w:sz w:val="28"/>
          <w:szCs w:val="28"/>
        </w:rPr>
        <w:t xml:space="preserve"> является </w:t>
      </w:r>
      <w:r w:rsidR="00B92A88">
        <w:rPr>
          <w:rFonts w:ascii="Times New Roman" w:hAnsi="Times New Roman"/>
          <w:sz w:val="28"/>
          <w:szCs w:val="28"/>
        </w:rPr>
        <w:t>Слетнев И.Н</w:t>
      </w:r>
      <w:r w:rsidR="005D4970">
        <w:rPr>
          <w:rFonts w:ascii="Times New Roman" w:hAnsi="Times New Roman"/>
          <w:sz w:val="28"/>
          <w:szCs w:val="28"/>
        </w:rPr>
        <w:t>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650C09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EAF" w:rsidR="006E3EAF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="00B92A88">
        <w:rPr>
          <w:rFonts w:ascii="Times New Roman" w:hAnsi="Times New Roman"/>
          <w:sz w:val="28"/>
          <w:szCs w:val="28"/>
        </w:rPr>
        <w:t>ООО «Торгснег» Слетнева И.Н</w:t>
      </w:r>
      <w:r w:rsidR="005D4970">
        <w:rPr>
          <w:rFonts w:ascii="Times New Roman" w:hAnsi="Times New Roman"/>
          <w:sz w:val="28"/>
          <w:szCs w:val="28"/>
        </w:rPr>
        <w:t>.</w:t>
      </w:r>
      <w:r w:rsidR="00DA6A7C">
        <w:rPr>
          <w:rFonts w:ascii="Times New Roman" w:hAnsi="Times New Roman"/>
          <w:sz w:val="28"/>
          <w:szCs w:val="28"/>
        </w:rPr>
        <w:t>,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79309BCF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B92A88">
        <w:rPr>
          <w:rFonts w:ascii="Times New Roman" w:hAnsi="Times New Roman"/>
          <w:sz w:val="28"/>
          <w:szCs w:val="28"/>
        </w:rPr>
        <w:t>Слетнева И.Н</w:t>
      </w:r>
      <w:r w:rsidR="005D4970">
        <w:rPr>
          <w:rFonts w:ascii="Times New Roman" w:hAnsi="Times New Roman"/>
          <w:sz w:val="28"/>
          <w:szCs w:val="28"/>
        </w:rPr>
        <w:t>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B92A88">
        <w:rPr>
          <w:rFonts w:ascii="Times New Roman" w:hAnsi="Times New Roman"/>
          <w:sz w:val="28"/>
          <w:szCs w:val="28"/>
        </w:rPr>
        <w:t>Слетневу И.Н</w:t>
      </w:r>
      <w:r w:rsidR="005D4970">
        <w:rPr>
          <w:rFonts w:ascii="Times New Roman" w:hAnsi="Times New Roman"/>
          <w:sz w:val="28"/>
          <w:szCs w:val="28"/>
        </w:rPr>
        <w:t>.</w:t>
      </w:r>
      <w:r w:rsidR="00A532F8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F95664" w:rsidP="00F95664" w14:paraId="04278E79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5664" w:rsidP="00F95664" w14:paraId="7C9178D7" w14:textId="30229A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Торгснег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Слетнева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F81E9C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F95664" w:rsidP="00F95664" w14:paraId="73D5DBD8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DB2CFA" w:rsidP="00BE6075" w14:paraId="5A95A73E" w14:textId="43B2434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F81E9C" w:rsidP="00F81E9C" w14:paraId="74CBCC2D" w14:textId="77777777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</w:rPr>
        <w:t>Согласовано</w:t>
      </w:r>
    </w:p>
    <w:p w:rsidR="00F81E9C" w:rsidRPr="00BE6075" w:rsidP="00BE6075" w14:paraId="28CBFF91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48EC0D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E9C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043EA"/>
    <w:rsid w:val="000135D4"/>
    <w:rsid w:val="00025652"/>
    <w:rsid w:val="00032AA5"/>
    <w:rsid w:val="00060672"/>
    <w:rsid w:val="00062B27"/>
    <w:rsid w:val="00065E01"/>
    <w:rsid w:val="000D4A17"/>
    <w:rsid w:val="000D7020"/>
    <w:rsid w:val="000E0ED9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328BB"/>
    <w:rsid w:val="00234449"/>
    <w:rsid w:val="00243AA6"/>
    <w:rsid w:val="00244EC2"/>
    <w:rsid w:val="00261CB2"/>
    <w:rsid w:val="002729BB"/>
    <w:rsid w:val="00275D25"/>
    <w:rsid w:val="002D719C"/>
    <w:rsid w:val="002E2E00"/>
    <w:rsid w:val="002E4894"/>
    <w:rsid w:val="002E54E1"/>
    <w:rsid w:val="002F4AFC"/>
    <w:rsid w:val="003377B1"/>
    <w:rsid w:val="00342B04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D07"/>
    <w:rsid w:val="00457E7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45812"/>
    <w:rsid w:val="00563329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D4970"/>
    <w:rsid w:val="005F003B"/>
    <w:rsid w:val="005F40A1"/>
    <w:rsid w:val="00604B1C"/>
    <w:rsid w:val="00606FB1"/>
    <w:rsid w:val="00614F64"/>
    <w:rsid w:val="00642CA4"/>
    <w:rsid w:val="006510E2"/>
    <w:rsid w:val="00653864"/>
    <w:rsid w:val="00654F50"/>
    <w:rsid w:val="006732D2"/>
    <w:rsid w:val="00673C40"/>
    <w:rsid w:val="00683BF7"/>
    <w:rsid w:val="00685903"/>
    <w:rsid w:val="006A403D"/>
    <w:rsid w:val="006A5FBC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231FA"/>
    <w:rsid w:val="0074582F"/>
    <w:rsid w:val="00760963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7E3B7B"/>
    <w:rsid w:val="00807496"/>
    <w:rsid w:val="0082105F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0CA1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15A5"/>
    <w:rsid w:val="00B62D22"/>
    <w:rsid w:val="00B6430B"/>
    <w:rsid w:val="00B75078"/>
    <w:rsid w:val="00B81EDF"/>
    <w:rsid w:val="00B92A88"/>
    <w:rsid w:val="00BA4B3A"/>
    <w:rsid w:val="00BB3933"/>
    <w:rsid w:val="00BC744B"/>
    <w:rsid w:val="00BD6609"/>
    <w:rsid w:val="00BE6075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552C6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D10C0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81E9C"/>
    <w:rsid w:val="00F84573"/>
    <w:rsid w:val="00F92577"/>
    <w:rsid w:val="00F95664"/>
    <w:rsid w:val="00F971FD"/>
    <w:rsid w:val="00FC10CB"/>
    <w:rsid w:val="00FD0C1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